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04C" w:rsidRPr="00D63DC4" w:rsidRDefault="00F5359A">
      <w:pPr>
        <w:rPr>
          <w:rFonts w:ascii="Arial" w:hAnsi="Arial" w:cs="Arial"/>
          <w:b/>
          <w:sz w:val="32"/>
          <w:szCs w:val="32"/>
        </w:rPr>
      </w:pPr>
      <w:r w:rsidRPr="00D63DC4">
        <w:rPr>
          <w:rFonts w:ascii="Arial" w:hAnsi="Arial" w:cs="Arial"/>
          <w:b/>
          <w:sz w:val="32"/>
          <w:szCs w:val="32"/>
        </w:rPr>
        <w:t xml:space="preserve">Oefenvragen 2 </w:t>
      </w:r>
      <w:r w:rsidR="0056249D">
        <w:rPr>
          <w:rFonts w:ascii="Arial" w:hAnsi="Arial" w:cs="Arial"/>
          <w:b/>
          <w:sz w:val="32"/>
          <w:szCs w:val="32"/>
        </w:rPr>
        <w:t xml:space="preserve">: </w:t>
      </w:r>
      <w:r w:rsidRPr="00D63DC4">
        <w:rPr>
          <w:rFonts w:ascii="Arial" w:hAnsi="Arial" w:cs="Arial"/>
          <w:b/>
          <w:sz w:val="32"/>
          <w:szCs w:val="32"/>
        </w:rPr>
        <w:t xml:space="preserve">Renaissance </w:t>
      </w:r>
      <w:r w:rsidR="0056249D">
        <w:rPr>
          <w:rFonts w:ascii="Arial" w:hAnsi="Arial" w:cs="Arial"/>
          <w:b/>
          <w:sz w:val="32"/>
          <w:szCs w:val="32"/>
        </w:rPr>
        <w:t xml:space="preserve">: </w:t>
      </w:r>
      <w:bookmarkStart w:id="0" w:name="_GoBack"/>
      <w:bookmarkEnd w:id="0"/>
      <w:r w:rsidRPr="00D63DC4">
        <w:rPr>
          <w:rFonts w:ascii="Arial" w:hAnsi="Arial" w:cs="Arial"/>
          <w:b/>
          <w:sz w:val="32"/>
          <w:szCs w:val="32"/>
        </w:rPr>
        <w:t xml:space="preserve">Bespiegeling: </w:t>
      </w:r>
      <w:r w:rsidR="0056249D">
        <w:rPr>
          <w:rFonts w:ascii="Arial" w:hAnsi="Arial" w:cs="Arial"/>
          <w:b/>
          <w:sz w:val="32"/>
          <w:szCs w:val="32"/>
        </w:rPr>
        <w:t xml:space="preserve">pag. </w:t>
      </w:r>
      <w:r w:rsidRPr="00D63DC4">
        <w:rPr>
          <w:rFonts w:ascii="Arial" w:hAnsi="Arial" w:cs="Arial"/>
          <w:b/>
          <w:sz w:val="32"/>
          <w:szCs w:val="32"/>
        </w:rPr>
        <w:t>62- 73</w:t>
      </w:r>
    </w:p>
    <w:p w:rsidR="00F5359A" w:rsidRPr="00D63DC4" w:rsidRDefault="00F5359A">
      <w:pPr>
        <w:rPr>
          <w:rFonts w:ascii="Arial" w:hAnsi="Arial" w:cs="Arial"/>
        </w:rPr>
      </w:pPr>
    </w:p>
    <w:p w:rsidR="005D7CD4" w:rsidRDefault="0056249D">
      <w:pPr>
        <w:rPr>
          <w:rFonts w:ascii="Arial" w:hAnsi="Arial" w:cs="Arial"/>
          <w:b/>
        </w:rPr>
      </w:pPr>
      <w:r w:rsidRPr="0056249D">
        <w:rPr>
          <w:rFonts w:ascii="Arial" w:hAnsi="Arial" w:cs="Arial"/>
          <w:b/>
        </w:rPr>
        <w:t>Bekijk afbeelding 1: Michelangelo: David.</w:t>
      </w:r>
    </w:p>
    <w:p w:rsidR="0056249D" w:rsidRPr="0056249D" w:rsidRDefault="0056249D">
      <w:pPr>
        <w:rPr>
          <w:rFonts w:ascii="Arial" w:hAnsi="Arial" w:cs="Arial"/>
          <w:b/>
        </w:rPr>
      </w:pPr>
    </w:p>
    <w:p w:rsidR="00F5359A" w:rsidRPr="00D63DC4" w:rsidRDefault="005D7CD4">
      <w:pPr>
        <w:rPr>
          <w:rFonts w:ascii="Arial" w:hAnsi="Arial" w:cs="Arial"/>
        </w:rPr>
      </w:pPr>
      <w:r w:rsidRPr="00D63DC4">
        <w:rPr>
          <w:rFonts w:ascii="Arial" w:hAnsi="Arial" w:cs="Arial"/>
          <w:noProof/>
        </w:rPr>
        <w:drawing>
          <wp:inline distT="0" distB="0" distL="0" distR="0">
            <wp:extent cx="2463800" cy="4704995"/>
            <wp:effectExtent l="0" t="0" r="0" b="0"/>
            <wp:docPr id="1" name="Afbeelding 1" descr="/var/folders/sd/gjs1t8tx7hg3t1h6wmfr_9k00000gn/T/com.microsoft.Word/Content.MSO/71C4BF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d/gjs1t8tx7hg3t1h6wmfr_9k00000gn/T/com.microsoft.Word/Content.MSO/71C4BFB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875" cy="4712777"/>
                    </a:xfrm>
                    <a:prstGeom prst="rect">
                      <a:avLst/>
                    </a:prstGeom>
                    <a:noFill/>
                    <a:ln>
                      <a:noFill/>
                    </a:ln>
                  </pic:spPr>
                </pic:pic>
              </a:graphicData>
            </a:graphic>
          </wp:inline>
        </w:drawing>
      </w:r>
    </w:p>
    <w:p w:rsidR="005D7CD4" w:rsidRPr="00D63DC4" w:rsidRDefault="005D7CD4">
      <w:pPr>
        <w:rPr>
          <w:rFonts w:ascii="Arial" w:hAnsi="Arial" w:cs="Arial"/>
        </w:rPr>
      </w:pPr>
    </w:p>
    <w:p w:rsidR="005D7CD4" w:rsidRPr="0056249D" w:rsidRDefault="005D7CD4">
      <w:pPr>
        <w:rPr>
          <w:rFonts w:ascii="Arial" w:hAnsi="Arial" w:cs="Arial"/>
          <w:b/>
          <w:sz w:val="28"/>
          <w:szCs w:val="28"/>
        </w:rPr>
      </w:pPr>
      <w:r w:rsidRPr="0056249D">
        <w:rPr>
          <w:rFonts w:ascii="Arial" w:hAnsi="Arial" w:cs="Arial"/>
          <w:b/>
          <w:sz w:val="28"/>
          <w:szCs w:val="28"/>
        </w:rPr>
        <w:t>Vraag 1</w:t>
      </w:r>
    </w:p>
    <w:p w:rsidR="005D7CD4" w:rsidRPr="00D63DC4" w:rsidRDefault="005D7CD4">
      <w:pPr>
        <w:rPr>
          <w:rFonts w:ascii="Arial" w:hAnsi="Arial" w:cs="Arial"/>
        </w:rPr>
      </w:pPr>
      <w:r w:rsidRPr="00D63DC4">
        <w:rPr>
          <w:rFonts w:ascii="Arial" w:hAnsi="Arial" w:cs="Arial"/>
        </w:rPr>
        <w:t>Leg uit hoe de klassieke beeldhouwkunst kunstenaars als Michelangelo heeft beïnvloed. Noem 2 aspecten van de vormgeving van het beeld waarin je de klassieke invloed ziet.</w:t>
      </w:r>
    </w:p>
    <w:p w:rsidR="005D7CD4" w:rsidRPr="00D63DC4" w:rsidRDefault="005D7CD4">
      <w:pPr>
        <w:rPr>
          <w:rFonts w:ascii="Arial" w:hAnsi="Arial" w:cs="Arial"/>
        </w:rPr>
      </w:pPr>
    </w:p>
    <w:p w:rsidR="005D7CD4" w:rsidRPr="0056249D" w:rsidRDefault="005D7CD4">
      <w:pPr>
        <w:rPr>
          <w:rFonts w:ascii="Arial" w:hAnsi="Arial" w:cs="Arial"/>
          <w:b/>
          <w:sz w:val="28"/>
          <w:szCs w:val="28"/>
        </w:rPr>
      </w:pPr>
      <w:r w:rsidRPr="0056249D">
        <w:rPr>
          <w:rFonts w:ascii="Arial" w:hAnsi="Arial" w:cs="Arial"/>
          <w:b/>
          <w:sz w:val="28"/>
          <w:szCs w:val="28"/>
        </w:rPr>
        <w:t>Vraag 2</w:t>
      </w:r>
    </w:p>
    <w:p w:rsidR="005D7CD4" w:rsidRPr="00D63DC4" w:rsidRDefault="005D7CD4">
      <w:pPr>
        <w:rPr>
          <w:rFonts w:ascii="Arial" w:hAnsi="Arial" w:cs="Arial"/>
        </w:rPr>
      </w:pPr>
      <w:r w:rsidRPr="00D63DC4">
        <w:rPr>
          <w:rFonts w:ascii="Arial" w:hAnsi="Arial" w:cs="Arial"/>
        </w:rPr>
        <w:t>Kunstenaars uit de Renaissance gebruiken aspecten van de vormgeving uit de kunst van de Grieken en de Romeinen. Tegelijkertijd wordt er wel degelijk een nieuwe betekenis in deze kunstwerken gelegd, die niet uit de klassieke oudheid afkomstig is. Leg dit uit.</w:t>
      </w:r>
    </w:p>
    <w:p w:rsidR="005D7CD4" w:rsidRPr="00D63DC4" w:rsidRDefault="005D7CD4">
      <w:pPr>
        <w:rPr>
          <w:rFonts w:ascii="Arial" w:hAnsi="Arial" w:cs="Arial"/>
        </w:rPr>
      </w:pPr>
    </w:p>
    <w:p w:rsidR="005D7CD4" w:rsidRPr="0056249D" w:rsidRDefault="005D7CD4">
      <w:pPr>
        <w:rPr>
          <w:rFonts w:ascii="Arial" w:hAnsi="Arial" w:cs="Arial"/>
          <w:b/>
          <w:sz w:val="28"/>
          <w:szCs w:val="28"/>
        </w:rPr>
      </w:pPr>
      <w:r w:rsidRPr="0056249D">
        <w:rPr>
          <w:rFonts w:ascii="Arial" w:hAnsi="Arial" w:cs="Arial"/>
          <w:b/>
          <w:sz w:val="28"/>
          <w:szCs w:val="28"/>
        </w:rPr>
        <w:t>Vraag 3</w:t>
      </w:r>
    </w:p>
    <w:p w:rsidR="005D7CD4" w:rsidRPr="00D63DC4" w:rsidRDefault="005D7CD4">
      <w:pPr>
        <w:rPr>
          <w:rFonts w:ascii="Arial" w:hAnsi="Arial" w:cs="Arial"/>
        </w:rPr>
      </w:pPr>
      <w:r w:rsidRPr="00D63DC4">
        <w:rPr>
          <w:rFonts w:ascii="Arial" w:hAnsi="Arial" w:cs="Arial"/>
        </w:rPr>
        <w:t>Renaissance is een begrip voor kunst uit de periode van de 14</w:t>
      </w:r>
      <w:r w:rsidRPr="00D63DC4">
        <w:rPr>
          <w:rFonts w:ascii="Arial" w:hAnsi="Arial" w:cs="Arial"/>
          <w:vertAlign w:val="superscript"/>
        </w:rPr>
        <w:t>e</w:t>
      </w:r>
      <w:r w:rsidRPr="00D63DC4">
        <w:rPr>
          <w:rFonts w:ascii="Arial" w:hAnsi="Arial" w:cs="Arial"/>
        </w:rPr>
        <w:t xml:space="preserve"> tot de 16</w:t>
      </w:r>
      <w:r w:rsidRPr="00D63DC4">
        <w:rPr>
          <w:rFonts w:ascii="Arial" w:hAnsi="Arial" w:cs="Arial"/>
          <w:vertAlign w:val="superscript"/>
        </w:rPr>
        <w:t>e</w:t>
      </w:r>
      <w:r w:rsidRPr="00D63DC4">
        <w:rPr>
          <w:rFonts w:ascii="Arial" w:hAnsi="Arial" w:cs="Arial"/>
        </w:rPr>
        <w:t xml:space="preserve"> eeuw. Met name de periode van de late Renaissance wordt gekenmerkt door de steeds grotere welvaart bij de opdrachtgevers.</w:t>
      </w:r>
    </w:p>
    <w:p w:rsidR="005D7CD4" w:rsidRPr="00D63DC4" w:rsidRDefault="005D7CD4">
      <w:pPr>
        <w:rPr>
          <w:rFonts w:ascii="Arial" w:hAnsi="Arial" w:cs="Arial"/>
        </w:rPr>
      </w:pPr>
      <w:r w:rsidRPr="00D63DC4">
        <w:rPr>
          <w:rFonts w:ascii="Arial" w:hAnsi="Arial" w:cs="Arial"/>
        </w:rPr>
        <w:t xml:space="preserve">Noem 2 aspecten van de kunst uit deze tijd waaraan je dit kunt zien. </w:t>
      </w:r>
    </w:p>
    <w:p w:rsidR="00F5359A" w:rsidRPr="00D63DC4" w:rsidRDefault="00F5359A">
      <w:pPr>
        <w:rPr>
          <w:rFonts w:ascii="Arial" w:hAnsi="Arial" w:cs="Arial"/>
        </w:rPr>
      </w:pPr>
    </w:p>
    <w:p w:rsidR="0056249D" w:rsidRDefault="0056249D">
      <w:pPr>
        <w:rPr>
          <w:rFonts w:ascii="Arial" w:hAnsi="Arial" w:cs="Arial"/>
          <w:b/>
        </w:rPr>
      </w:pPr>
    </w:p>
    <w:p w:rsidR="00721097" w:rsidRPr="0056249D" w:rsidRDefault="00721097">
      <w:pPr>
        <w:rPr>
          <w:rFonts w:ascii="Arial" w:hAnsi="Arial" w:cs="Arial"/>
          <w:b/>
          <w:sz w:val="28"/>
          <w:szCs w:val="28"/>
        </w:rPr>
      </w:pPr>
      <w:r w:rsidRPr="0056249D">
        <w:rPr>
          <w:rFonts w:ascii="Arial" w:hAnsi="Arial" w:cs="Arial"/>
          <w:b/>
          <w:sz w:val="28"/>
          <w:szCs w:val="28"/>
        </w:rPr>
        <w:lastRenderedPageBreak/>
        <w:t>Vraag 4</w:t>
      </w:r>
    </w:p>
    <w:p w:rsidR="00D63F82" w:rsidRPr="00D63DC4" w:rsidRDefault="00721097">
      <w:pPr>
        <w:rPr>
          <w:rFonts w:ascii="Arial" w:hAnsi="Arial" w:cs="Arial"/>
        </w:rPr>
      </w:pPr>
      <w:r w:rsidRPr="00D63DC4">
        <w:rPr>
          <w:rFonts w:ascii="Arial" w:hAnsi="Arial" w:cs="Arial"/>
        </w:rPr>
        <w:t xml:space="preserve">Al vanaf de renaissance wordt de kunstenaar een belangrijk persoon, die met naam en toenaam vermeld wordt. De kunstenaar wordt niet langer als een anonieme ambachtsman beschouwd. </w:t>
      </w:r>
      <w:proofErr w:type="spellStart"/>
      <w:r w:rsidRPr="00D63DC4">
        <w:rPr>
          <w:rFonts w:ascii="Arial" w:hAnsi="Arial" w:cs="Arial"/>
        </w:rPr>
        <w:t>Vasari</w:t>
      </w:r>
      <w:proofErr w:type="spellEnd"/>
      <w:r w:rsidRPr="00D63DC4">
        <w:rPr>
          <w:rFonts w:ascii="Arial" w:hAnsi="Arial" w:cs="Arial"/>
        </w:rPr>
        <w:t xml:space="preserve"> schrijft in 1550 een boek over de levens en kunstwerken van bekende Italiaanse kunstenaars vanaf de late middeleeuwen. Het boek is de eerste kunsthistorische beschrijving die we kennen. Het is logisch dat rond</w:t>
      </w:r>
      <w:r w:rsidR="00434F1F" w:rsidRPr="00D63DC4">
        <w:rPr>
          <w:rFonts w:ascii="Arial" w:hAnsi="Arial" w:cs="Arial"/>
        </w:rPr>
        <w:t xml:space="preserve"> 1550 een dergelijk boek ontstaat. Leg uit waarom een dergelijk boek goed past in de tijd waarin het verschijnt.</w:t>
      </w:r>
    </w:p>
    <w:p w:rsidR="00D63F82" w:rsidRPr="00D63DC4" w:rsidRDefault="00D63F82">
      <w:pPr>
        <w:rPr>
          <w:rFonts w:ascii="Arial" w:hAnsi="Arial" w:cs="Arial"/>
        </w:rPr>
      </w:pPr>
    </w:p>
    <w:p w:rsidR="00D63F82" w:rsidRPr="00D63DC4" w:rsidRDefault="00D63F82">
      <w:pPr>
        <w:rPr>
          <w:rFonts w:ascii="Arial" w:hAnsi="Arial" w:cs="Arial"/>
        </w:rPr>
      </w:pPr>
    </w:p>
    <w:p w:rsidR="00D63F82" w:rsidRPr="0056249D" w:rsidRDefault="00D63F82">
      <w:pPr>
        <w:rPr>
          <w:rFonts w:ascii="Arial" w:hAnsi="Arial" w:cs="Arial"/>
          <w:b/>
        </w:rPr>
      </w:pPr>
      <w:r w:rsidRPr="0056249D">
        <w:rPr>
          <w:rFonts w:ascii="Arial" w:hAnsi="Arial" w:cs="Arial"/>
          <w:b/>
        </w:rPr>
        <w:t xml:space="preserve">Bekijk afbeelding 2: </w:t>
      </w:r>
      <w:proofErr w:type="spellStart"/>
      <w:r w:rsidRPr="0056249D">
        <w:rPr>
          <w:rFonts w:ascii="Arial" w:hAnsi="Arial" w:cs="Arial"/>
          <w:b/>
        </w:rPr>
        <w:t>Matagna</w:t>
      </w:r>
      <w:proofErr w:type="spellEnd"/>
      <w:r w:rsidRPr="0056249D">
        <w:rPr>
          <w:rFonts w:ascii="Arial" w:hAnsi="Arial" w:cs="Arial"/>
          <w:b/>
        </w:rPr>
        <w:t xml:space="preserve">: </w:t>
      </w:r>
      <w:proofErr w:type="spellStart"/>
      <w:r w:rsidRPr="0056249D">
        <w:rPr>
          <w:rFonts w:ascii="Arial" w:hAnsi="Arial" w:cs="Arial"/>
          <w:b/>
        </w:rPr>
        <w:t>Loduvico</w:t>
      </w:r>
      <w:proofErr w:type="spellEnd"/>
      <w:r w:rsidRPr="0056249D">
        <w:rPr>
          <w:rFonts w:ascii="Arial" w:hAnsi="Arial" w:cs="Arial"/>
          <w:b/>
        </w:rPr>
        <w:t xml:space="preserve"> III </w:t>
      </w:r>
      <w:proofErr w:type="spellStart"/>
      <w:r w:rsidRPr="0056249D">
        <w:rPr>
          <w:rFonts w:ascii="Arial" w:hAnsi="Arial" w:cs="Arial"/>
          <w:b/>
        </w:rPr>
        <w:t>Gonzaga</w:t>
      </w:r>
      <w:proofErr w:type="spellEnd"/>
      <w:r w:rsidRPr="0056249D">
        <w:rPr>
          <w:rFonts w:ascii="Arial" w:hAnsi="Arial" w:cs="Arial"/>
          <w:b/>
        </w:rPr>
        <w:t xml:space="preserve"> met familie en gevolg.</w:t>
      </w:r>
    </w:p>
    <w:p w:rsidR="00D63F82" w:rsidRPr="00D63DC4" w:rsidRDefault="00D63F82">
      <w:pPr>
        <w:rPr>
          <w:rFonts w:ascii="Arial" w:hAnsi="Arial" w:cs="Arial"/>
        </w:rPr>
      </w:pPr>
    </w:p>
    <w:p w:rsidR="00D63F82" w:rsidRPr="00D63DC4" w:rsidRDefault="00D63F82">
      <w:pPr>
        <w:rPr>
          <w:rFonts w:ascii="Arial" w:hAnsi="Arial" w:cs="Arial"/>
        </w:rPr>
      </w:pPr>
    </w:p>
    <w:p w:rsidR="00D63F82" w:rsidRPr="00D63DC4" w:rsidRDefault="00D63F82">
      <w:pPr>
        <w:rPr>
          <w:rFonts w:ascii="Arial" w:eastAsia="Times New Roman" w:hAnsi="Arial" w:cs="Arial"/>
          <w:lang w:eastAsia="nl-NL"/>
        </w:rPr>
      </w:pPr>
      <w:r w:rsidRPr="00D63F82">
        <w:rPr>
          <w:rFonts w:ascii="Arial" w:eastAsia="Times New Roman" w:hAnsi="Arial" w:cs="Arial"/>
          <w:lang w:eastAsia="nl-NL"/>
        </w:rPr>
        <w:fldChar w:fldCharType="begin"/>
      </w:r>
      <w:r w:rsidRPr="00D63F82">
        <w:rPr>
          <w:rFonts w:ascii="Arial" w:eastAsia="Times New Roman" w:hAnsi="Arial" w:cs="Arial"/>
          <w:lang w:eastAsia="nl-NL"/>
        </w:rPr>
        <w:instrText xml:space="preserve"> INCLUDEPICTURE "https://www.analisidellopera.it/wp-content/uploads/2018/05/Andrea_Mantegna_Famiglia_e_corte_di_Ludovico_Gonzaga-1695x1200.jpg" \* MERGEFORMATINET </w:instrText>
      </w:r>
      <w:r w:rsidRPr="00D63F82">
        <w:rPr>
          <w:rFonts w:ascii="Arial" w:eastAsia="Times New Roman" w:hAnsi="Arial" w:cs="Arial"/>
          <w:lang w:eastAsia="nl-NL"/>
        </w:rPr>
        <w:fldChar w:fldCharType="separate"/>
      </w:r>
      <w:r w:rsidRPr="00D63DC4">
        <w:rPr>
          <w:rFonts w:ascii="Arial" w:eastAsia="Times New Roman" w:hAnsi="Arial" w:cs="Arial"/>
          <w:noProof/>
          <w:lang w:eastAsia="nl-NL"/>
        </w:rPr>
        <w:drawing>
          <wp:inline distT="0" distB="0" distL="0" distR="0" wp14:anchorId="43341E9F" wp14:editId="41878584">
            <wp:extent cx="4858599" cy="3437890"/>
            <wp:effectExtent l="0" t="0" r="5715" b="3810"/>
            <wp:docPr id="2" name="Afbeelding 2" descr="Afbeeldingsresultaat voor mantegna ludovico gonz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antegna ludovico gonzag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4984" cy="3449484"/>
                    </a:xfrm>
                    <a:prstGeom prst="rect">
                      <a:avLst/>
                    </a:prstGeom>
                    <a:noFill/>
                    <a:ln>
                      <a:noFill/>
                    </a:ln>
                  </pic:spPr>
                </pic:pic>
              </a:graphicData>
            </a:graphic>
          </wp:inline>
        </w:drawing>
      </w:r>
      <w:r w:rsidRPr="00D63F82">
        <w:rPr>
          <w:rFonts w:ascii="Arial" w:eastAsia="Times New Roman" w:hAnsi="Arial" w:cs="Arial"/>
          <w:lang w:eastAsia="nl-NL"/>
        </w:rPr>
        <w:fldChar w:fldCharType="end"/>
      </w:r>
    </w:p>
    <w:p w:rsidR="00D63F82" w:rsidRPr="00D63DC4" w:rsidRDefault="00D63F82">
      <w:pPr>
        <w:rPr>
          <w:rFonts w:ascii="Arial" w:hAnsi="Arial" w:cs="Arial"/>
        </w:rPr>
      </w:pPr>
    </w:p>
    <w:p w:rsidR="00D63F82" w:rsidRPr="0056249D" w:rsidRDefault="00D63F82">
      <w:pPr>
        <w:rPr>
          <w:rFonts w:ascii="Arial" w:hAnsi="Arial" w:cs="Arial"/>
          <w:b/>
          <w:sz w:val="28"/>
          <w:szCs w:val="28"/>
        </w:rPr>
      </w:pPr>
      <w:r w:rsidRPr="0056249D">
        <w:rPr>
          <w:rFonts w:ascii="Arial" w:hAnsi="Arial" w:cs="Arial"/>
          <w:b/>
          <w:sz w:val="28"/>
          <w:szCs w:val="28"/>
        </w:rPr>
        <w:t>Vraag 5</w:t>
      </w:r>
    </w:p>
    <w:p w:rsidR="00D63F82" w:rsidRPr="00D63DC4" w:rsidRDefault="00D63F82">
      <w:pPr>
        <w:rPr>
          <w:rFonts w:ascii="Arial" w:hAnsi="Arial" w:cs="Arial"/>
        </w:rPr>
      </w:pPr>
      <w:proofErr w:type="spellStart"/>
      <w:r w:rsidRPr="00D63DC4">
        <w:rPr>
          <w:rFonts w:ascii="Arial" w:hAnsi="Arial" w:cs="Arial"/>
        </w:rPr>
        <w:t>Mantegna</w:t>
      </w:r>
      <w:proofErr w:type="spellEnd"/>
      <w:r w:rsidRPr="00D63DC4">
        <w:rPr>
          <w:rFonts w:ascii="Arial" w:hAnsi="Arial" w:cs="Arial"/>
        </w:rPr>
        <w:t xml:space="preserve"> portretteert </w:t>
      </w:r>
      <w:proofErr w:type="spellStart"/>
      <w:r w:rsidRPr="00D63DC4">
        <w:rPr>
          <w:rFonts w:ascii="Arial" w:hAnsi="Arial" w:cs="Arial"/>
        </w:rPr>
        <w:t>Ludivico</w:t>
      </w:r>
      <w:proofErr w:type="spellEnd"/>
      <w:r w:rsidRPr="00D63DC4">
        <w:rPr>
          <w:rFonts w:ascii="Arial" w:hAnsi="Arial" w:cs="Arial"/>
        </w:rPr>
        <w:t xml:space="preserve"> als een vorst die zijn gezag niet mee ontleent aan zijn militaire rol, maar aan het charisma en wijsheid die horen bij een renaissancevorst. </w:t>
      </w:r>
    </w:p>
    <w:p w:rsidR="00D63F82" w:rsidRPr="00D63DC4" w:rsidRDefault="00D63F82">
      <w:pPr>
        <w:rPr>
          <w:rFonts w:ascii="Arial" w:hAnsi="Arial" w:cs="Arial"/>
        </w:rPr>
      </w:pPr>
      <w:r w:rsidRPr="00D63DC4">
        <w:rPr>
          <w:rFonts w:ascii="Arial" w:hAnsi="Arial" w:cs="Arial"/>
        </w:rPr>
        <w:t>Noem 3 aspecten van de</w:t>
      </w:r>
      <w:r w:rsidRPr="00D63DC4">
        <w:rPr>
          <w:rFonts w:ascii="Arial" w:hAnsi="Arial" w:cs="Arial"/>
          <w:b/>
        </w:rPr>
        <w:t xml:space="preserve"> voorstelling </w:t>
      </w:r>
      <w:r w:rsidRPr="00D63DC4">
        <w:rPr>
          <w:rFonts w:ascii="Arial" w:hAnsi="Arial" w:cs="Arial"/>
        </w:rPr>
        <w:t>waarmee deze rol benadrukt wordt.</w:t>
      </w:r>
    </w:p>
    <w:p w:rsidR="00D63F82" w:rsidRPr="00D63DC4" w:rsidRDefault="00D63F82">
      <w:pPr>
        <w:rPr>
          <w:rFonts w:ascii="Arial" w:hAnsi="Arial" w:cs="Arial"/>
        </w:rPr>
      </w:pPr>
    </w:p>
    <w:p w:rsidR="00D63F82" w:rsidRPr="0056249D" w:rsidRDefault="00D63F82">
      <w:pPr>
        <w:rPr>
          <w:rFonts w:ascii="Arial" w:hAnsi="Arial" w:cs="Arial"/>
          <w:b/>
          <w:sz w:val="28"/>
          <w:szCs w:val="28"/>
        </w:rPr>
      </w:pPr>
      <w:r w:rsidRPr="0056249D">
        <w:rPr>
          <w:rFonts w:ascii="Arial" w:hAnsi="Arial" w:cs="Arial"/>
          <w:b/>
          <w:sz w:val="28"/>
          <w:szCs w:val="28"/>
        </w:rPr>
        <w:t>Vraag 6</w:t>
      </w:r>
    </w:p>
    <w:p w:rsidR="00D63F82" w:rsidRPr="00D63DC4" w:rsidRDefault="00D63F82">
      <w:pPr>
        <w:rPr>
          <w:rFonts w:ascii="Arial" w:hAnsi="Arial" w:cs="Arial"/>
        </w:rPr>
      </w:pPr>
      <w:r w:rsidRPr="00D63DC4">
        <w:rPr>
          <w:rFonts w:ascii="Arial" w:hAnsi="Arial" w:cs="Arial"/>
        </w:rPr>
        <w:t xml:space="preserve">Leg uit op welke manier het gezag van de familie </w:t>
      </w:r>
      <w:proofErr w:type="spellStart"/>
      <w:r w:rsidR="00190770" w:rsidRPr="00D63DC4">
        <w:rPr>
          <w:rFonts w:ascii="Arial" w:hAnsi="Arial" w:cs="Arial"/>
        </w:rPr>
        <w:t>G</w:t>
      </w:r>
      <w:r w:rsidRPr="00D63DC4">
        <w:rPr>
          <w:rFonts w:ascii="Arial" w:hAnsi="Arial" w:cs="Arial"/>
        </w:rPr>
        <w:t>onzaga</w:t>
      </w:r>
      <w:proofErr w:type="spellEnd"/>
      <w:r w:rsidRPr="00D63DC4">
        <w:rPr>
          <w:rFonts w:ascii="Arial" w:hAnsi="Arial" w:cs="Arial"/>
        </w:rPr>
        <w:t xml:space="preserve"> nog eens extra benadrukt wordt door de </w:t>
      </w:r>
      <w:r w:rsidRPr="00D63DC4">
        <w:rPr>
          <w:rFonts w:ascii="Arial" w:hAnsi="Arial" w:cs="Arial"/>
          <w:b/>
        </w:rPr>
        <w:t xml:space="preserve">compositie </w:t>
      </w:r>
      <w:r w:rsidRPr="00D63DC4">
        <w:rPr>
          <w:rFonts w:ascii="Arial" w:hAnsi="Arial" w:cs="Arial"/>
        </w:rPr>
        <w:t>van het schilderij</w:t>
      </w:r>
      <w:r w:rsidR="00190770" w:rsidRPr="00D63DC4">
        <w:rPr>
          <w:rFonts w:ascii="Arial" w:hAnsi="Arial" w:cs="Arial"/>
        </w:rPr>
        <w:t>.</w:t>
      </w:r>
    </w:p>
    <w:p w:rsidR="00190770" w:rsidRPr="00D63DC4" w:rsidRDefault="00190770">
      <w:pPr>
        <w:rPr>
          <w:rFonts w:ascii="Arial" w:hAnsi="Arial" w:cs="Arial"/>
        </w:rPr>
      </w:pPr>
    </w:p>
    <w:p w:rsidR="00190770" w:rsidRPr="0056249D" w:rsidRDefault="00190770">
      <w:pPr>
        <w:rPr>
          <w:rFonts w:ascii="Arial" w:hAnsi="Arial" w:cs="Arial"/>
          <w:b/>
          <w:sz w:val="28"/>
          <w:szCs w:val="28"/>
        </w:rPr>
      </w:pPr>
      <w:r w:rsidRPr="0056249D">
        <w:rPr>
          <w:rFonts w:ascii="Arial" w:hAnsi="Arial" w:cs="Arial"/>
          <w:b/>
          <w:sz w:val="28"/>
          <w:szCs w:val="28"/>
        </w:rPr>
        <w:t>Vraag 7: muziek</w:t>
      </w:r>
    </w:p>
    <w:p w:rsidR="00D63DC4" w:rsidRPr="00D63DC4" w:rsidRDefault="00D63DC4">
      <w:pPr>
        <w:rPr>
          <w:rFonts w:ascii="Arial" w:hAnsi="Arial" w:cs="Arial"/>
        </w:rPr>
      </w:pPr>
      <w:proofErr w:type="spellStart"/>
      <w:r w:rsidRPr="00D63DC4">
        <w:rPr>
          <w:rFonts w:ascii="Arial" w:hAnsi="Arial" w:cs="Arial"/>
        </w:rPr>
        <w:t>Giaches</w:t>
      </w:r>
      <w:proofErr w:type="spellEnd"/>
      <w:r w:rsidRPr="00D63DC4">
        <w:rPr>
          <w:rFonts w:ascii="Arial" w:hAnsi="Arial" w:cs="Arial"/>
        </w:rPr>
        <w:t xml:space="preserve"> de Wet is een van de vele </w:t>
      </w:r>
      <w:proofErr w:type="spellStart"/>
      <w:r w:rsidRPr="00D63DC4">
        <w:rPr>
          <w:rFonts w:ascii="Arial" w:hAnsi="Arial" w:cs="Arial"/>
        </w:rPr>
        <w:t>vlaamse</w:t>
      </w:r>
      <w:proofErr w:type="spellEnd"/>
      <w:r w:rsidRPr="00D63DC4">
        <w:rPr>
          <w:rFonts w:ascii="Arial" w:hAnsi="Arial" w:cs="Arial"/>
        </w:rPr>
        <w:t xml:space="preserve"> componisten in Italiaanse dienst. Vanaf 1565 is hij kapelmeester aan het hof van Mantua, waar hij de beschikking heeft over de beste zangers en musici. </w:t>
      </w:r>
    </w:p>
    <w:p w:rsidR="00D63DC4" w:rsidRPr="00D63DC4" w:rsidRDefault="00D63DC4">
      <w:pPr>
        <w:rPr>
          <w:rFonts w:ascii="Arial" w:hAnsi="Arial" w:cs="Arial"/>
          <w:b/>
        </w:rPr>
      </w:pPr>
    </w:p>
    <w:p w:rsidR="00057E87" w:rsidRPr="00D63DC4" w:rsidRDefault="00057E87">
      <w:pPr>
        <w:rPr>
          <w:rFonts w:ascii="Arial" w:hAnsi="Arial" w:cs="Arial"/>
        </w:rPr>
      </w:pPr>
      <w:proofErr w:type="spellStart"/>
      <w:r w:rsidRPr="00D63DC4">
        <w:rPr>
          <w:rFonts w:ascii="Arial" w:hAnsi="Arial" w:cs="Arial"/>
        </w:rPr>
        <w:t>Monteverdi</w:t>
      </w:r>
      <w:proofErr w:type="spellEnd"/>
      <w:r w:rsidRPr="00D63DC4">
        <w:rPr>
          <w:rFonts w:ascii="Arial" w:hAnsi="Arial" w:cs="Arial"/>
        </w:rPr>
        <w:t xml:space="preserve"> treedt rond 1590 in dienst van het hof in Mantua als zanger en vioolspeler. Na de door van De </w:t>
      </w:r>
      <w:proofErr w:type="spellStart"/>
      <w:r w:rsidRPr="00D63DC4">
        <w:rPr>
          <w:rFonts w:ascii="Arial" w:hAnsi="Arial" w:cs="Arial"/>
        </w:rPr>
        <w:t>Wert</w:t>
      </w:r>
      <w:proofErr w:type="spellEnd"/>
      <w:r w:rsidRPr="00D63DC4">
        <w:rPr>
          <w:rFonts w:ascii="Arial" w:hAnsi="Arial" w:cs="Arial"/>
        </w:rPr>
        <w:t xml:space="preserve"> wordt hij kapelmeester.</w:t>
      </w:r>
    </w:p>
    <w:p w:rsidR="00D63DC4" w:rsidRDefault="00D63DC4">
      <w:pPr>
        <w:rPr>
          <w:rFonts w:ascii="Arial" w:hAnsi="Arial" w:cs="Arial"/>
        </w:rPr>
      </w:pPr>
    </w:p>
    <w:p w:rsidR="00190770" w:rsidRPr="00D63DC4" w:rsidRDefault="00057E87">
      <w:pPr>
        <w:rPr>
          <w:rFonts w:ascii="Arial" w:hAnsi="Arial" w:cs="Arial"/>
        </w:rPr>
      </w:pPr>
      <w:proofErr w:type="spellStart"/>
      <w:r w:rsidRPr="00D63DC4">
        <w:rPr>
          <w:rFonts w:ascii="Arial" w:hAnsi="Arial" w:cs="Arial"/>
        </w:rPr>
        <w:t>Monteverdi</w:t>
      </w:r>
      <w:proofErr w:type="spellEnd"/>
      <w:r w:rsidRPr="00D63DC4">
        <w:rPr>
          <w:rFonts w:ascii="Arial" w:hAnsi="Arial" w:cs="Arial"/>
        </w:rPr>
        <w:t xml:space="preserve"> pleit voor vernieuwing in de muziek en een </w:t>
      </w:r>
      <w:r w:rsidRPr="00D63DC4">
        <w:rPr>
          <w:rFonts w:ascii="Arial" w:hAnsi="Arial" w:cs="Arial"/>
          <w:b/>
        </w:rPr>
        <w:t>secunda practica</w:t>
      </w:r>
      <w:r w:rsidRPr="00D63DC4">
        <w:rPr>
          <w:rFonts w:ascii="Arial" w:hAnsi="Arial" w:cs="Arial"/>
        </w:rPr>
        <w:t xml:space="preserve"> naast de </w:t>
      </w:r>
      <w:r w:rsidRPr="00D63DC4">
        <w:rPr>
          <w:rFonts w:ascii="Arial" w:hAnsi="Arial" w:cs="Arial"/>
          <w:b/>
        </w:rPr>
        <w:t xml:space="preserve">prima </w:t>
      </w:r>
      <w:proofErr w:type="spellStart"/>
      <w:proofErr w:type="gramStart"/>
      <w:r w:rsidRPr="00D63DC4">
        <w:rPr>
          <w:rFonts w:ascii="Arial" w:hAnsi="Arial" w:cs="Arial"/>
          <w:b/>
        </w:rPr>
        <w:t>practica</w:t>
      </w:r>
      <w:r w:rsidRPr="00D63DC4">
        <w:rPr>
          <w:rFonts w:ascii="Arial" w:hAnsi="Arial" w:cs="Arial"/>
        </w:rPr>
        <w:t>.Hij</w:t>
      </w:r>
      <w:proofErr w:type="spellEnd"/>
      <w:proofErr w:type="gramEnd"/>
      <w:r w:rsidRPr="00D63DC4">
        <w:rPr>
          <w:rFonts w:ascii="Arial" w:hAnsi="Arial" w:cs="Arial"/>
        </w:rPr>
        <w:t xml:space="preserve"> noemt later De </w:t>
      </w:r>
      <w:proofErr w:type="spellStart"/>
      <w:r w:rsidRPr="00D63DC4">
        <w:rPr>
          <w:rFonts w:ascii="Arial" w:hAnsi="Arial" w:cs="Arial"/>
        </w:rPr>
        <w:t>Wert</w:t>
      </w:r>
      <w:proofErr w:type="spellEnd"/>
      <w:r w:rsidRPr="00D63DC4">
        <w:rPr>
          <w:rFonts w:ascii="Arial" w:hAnsi="Arial" w:cs="Arial"/>
        </w:rPr>
        <w:t xml:space="preserve"> zijn grote voorbeeld.</w:t>
      </w:r>
    </w:p>
    <w:p w:rsidR="00057E87" w:rsidRPr="00D63DC4" w:rsidRDefault="00057E87">
      <w:pPr>
        <w:rPr>
          <w:rFonts w:ascii="Arial" w:hAnsi="Arial" w:cs="Arial"/>
        </w:rPr>
      </w:pPr>
      <w:r w:rsidRPr="00D63DC4">
        <w:rPr>
          <w:rFonts w:ascii="Arial" w:hAnsi="Arial" w:cs="Arial"/>
        </w:rPr>
        <w:t xml:space="preserve">Wat waardeert </w:t>
      </w:r>
      <w:proofErr w:type="spellStart"/>
      <w:r w:rsidRPr="00D63DC4">
        <w:rPr>
          <w:rFonts w:ascii="Arial" w:hAnsi="Arial" w:cs="Arial"/>
        </w:rPr>
        <w:t>Monteverdi</w:t>
      </w:r>
      <w:proofErr w:type="spellEnd"/>
      <w:r w:rsidRPr="00D63DC4">
        <w:rPr>
          <w:rFonts w:ascii="Arial" w:hAnsi="Arial" w:cs="Arial"/>
        </w:rPr>
        <w:t xml:space="preserve"> als aanhanger van de secunda practica in de muziek van </w:t>
      </w:r>
      <w:proofErr w:type="spellStart"/>
      <w:r w:rsidRPr="00D63DC4">
        <w:rPr>
          <w:rFonts w:ascii="Arial" w:hAnsi="Arial" w:cs="Arial"/>
        </w:rPr>
        <w:t>Wert</w:t>
      </w:r>
      <w:proofErr w:type="spellEnd"/>
      <w:r w:rsidRPr="00D63DC4">
        <w:rPr>
          <w:rFonts w:ascii="Arial" w:hAnsi="Arial" w:cs="Arial"/>
        </w:rPr>
        <w:t>?</w:t>
      </w:r>
    </w:p>
    <w:p w:rsidR="00190770" w:rsidRPr="00D63DC4" w:rsidRDefault="00190770">
      <w:pPr>
        <w:rPr>
          <w:rFonts w:ascii="Arial" w:hAnsi="Arial" w:cs="Arial"/>
        </w:rPr>
      </w:pPr>
    </w:p>
    <w:p w:rsidR="00190770" w:rsidRPr="00D63DC4" w:rsidRDefault="00190770">
      <w:pPr>
        <w:rPr>
          <w:rFonts w:ascii="Arial" w:hAnsi="Arial" w:cs="Arial"/>
        </w:rPr>
      </w:pPr>
    </w:p>
    <w:p w:rsidR="00190770" w:rsidRPr="00D63DC4" w:rsidRDefault="00190770">
      <w:pPr>
        <w:rPr>
          <w:rFonts w:ascii="Arial" w:hAnsi="Arial" w:cs="Arial"/>
        </w:rPr>
      </w:pPr>
    </w:p>
    <w:p w:rsidR="00D63F82" w:rsidRPr="00D63DC4" w:rsidRDefault="00D63F82">
      <w:pPr>
        <w:rPr>
          <w:rFonts w:ascii="Arial" w:hAnsi="Arial" w:cs="Arial"/>
        </w:rPr>
      </w:pPr>
    </w:p>
    <w:p w:rsidR="00D63F82" w:rsidRPr="00D63F82" w:rsidRDefault="00D63F82" w:rsidP="00D63F82">
      <w:pPr>
        <w:rPr>
          <w:rFonts w:ascii="Arial" w:eastAsia="Times New Roman" w:hAnsi="Arial" w:cs="Arial"/>
          <w:lang w:eastAsia="nl-NL"/>
        </w:rPr>
      </w:pPr>
    </w:p>
    <w:p w:rsidR="00D63F82" w:rsidRPr="00D63DC4" w:rsidRDefault="00D63F82">
      <w:pPr>
        <w:rPr>
          <w:rFonts w:ascii="Arial" w:hAnsi="Arial" w:cs="Arial"/>
        </w:rPr>
      </w:pPr>
    </w:p>
    <w:sectPr w:rsidR="00D63F82" w:rsidRPr="00D63DC4" w:rsidSect="00EC60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9A"/>
    <w:rsid w:val="00057E87"/>
    <w:rsid w:val="00190770"/>
    <w:rsid w:val="00434F1F"/>
    <w:rsid w:val="0056249D"/>
    <w:rsid w:val="005D7CD4"/>
    <w:rsid w:val="00721097"/>
    <w:rsid w:val="00D63DC4"/>
    <w:rsid w:val="00D63F82"/>
    <w:rsid w:val="00DE704C"/>
    <w:rsid w:val="00EC609E"/>
    <w:rsid w:val="00F53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2D3886"/>
  <w15:chartTrackingRefBased/>
  <w15:docId w15:val="{67DB4131-2914-DA4A-9832-31333C2E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bak</dc:creator>
  <cp:keywords/>
  <dc:description/>
  <cp:lastModifiedBy>nelleke bak</cp:lastModifiedBy>
  <cp:revision>2</cp:revision>
  <dcterms:created xsi:type="dcterms:W3CDTF">2018-11-07T17:17:00Z</dcterms:created>
  <dcterms:modified xsi:type="dcterms:W3CDTF">2018-11-07T17:17:00Z</dcterms:modified>
</cp:coreProperties>
</file>